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/>
        <w:t>Более 35 тысяч жителей Мордовии отказались от бумажной трудовой книжки в пользу электронной</w:t>
      </w:r>
    </w:p>
    <w:p>
      <w:pPr>
        <w:pStyle w:val="Style16"/>
        <w:rPr/>
      </w:pPr>
      <w:r>
        <w:rPr/>
        <w:t>49 340  жителей Мордовии пользуются электронными трудовыми книжками. Из них 35 284 работника  отказались от бумажной версии и перешли на электронный формат учета профессиональной деятельности. Остальным 14 056   жителям республики, впервые поступившим на работу с 2021 года, электронная трудовая книжка была заведена автоматически.</w:t>
      </w:r>
    </w:p>
    <w:p>
      <w:pPr>
        <w:pStyle w:val="Style16"/>
        <w:rPr/>
      </w:pPr>
      <w:r>
        <w:rPr/>
        <w:t>Электронная трудовая книжка сохраняет весь перечень сведений, которые учитываются в бумажной трудовой: место работы, даты приема, увольнения, перевода на другую работу, должность, профессия, специальность, квалификация, структурное подразделение и т.д. В отличие от традиционной, электронную трудовую невозможно потерять или испортить, а передача сведений в цифровом виде снижает вероятность ошибок.</w:t>
      </w:r>
    </w:p>
    <w:p>
      <w:pPr>
        <w:pStyle w:val="Style16"/>
        <w:rPr/>
      </w:pPr>
      <w:r>
        <w:rPr>
          <w:rStyle w:val="Style13"/>
        </w:rPr>
        <w:t> </w:t>
      </w:r>
      <w:r>
        <w:rPr>
          <w:rStyle w:val="Style13"/>
        </w:rPr>
        <w:t>«</w:t>
      </w:r>
      <w:r>
        <w:rPr/>
        <w:t>Одно из ключевых преимуществ Электронная трудовая книжка для работника — постоянный доступ к сведениям. Получить их можно буквально за несколько минут на портале Госуслуг. Они оформляются в виде выписки, заверенной электронной подписью и юридически равнозначной бумажной книжке. Такую выписку можно отправить по электронной почте при трудоустройстве или распечатать для оформления загранпаспорта, ипотеки и т.д. Работодателям электронная книжка позволяет оптимизировать работу по кадровому учету</w:t>
      </w:r>
      <w:r>
        <w:rPr>
          <w:rStyle w:val="Style13"/>
        </w:rPr>
        <w:t xml:space="preserve">», — рассказала руководитель клиентской службы в </w:t>
      </w:r>
      <w:r>
        <w:rPr>
          <w:rStyle w:val="Style13"/>
        </w:rPr>
        <w:t xml:space="preserve">Старошайговском </w:t>
      </w:r>
      <w:r>
        <w:rPr>
          <w:rStyle w:val="Style13"/>
        </w:rPr>
        <w:t>районе</w:t>
      </w:r>
      <w:r>
        <w:rPr>
          <w:rStyle w:val="Style14"/>
          <w:b w:val="false"/>
          <w:bCs w:val="false"/>
        </w:rPr>
        <w:t xml:space="preserve"> Отделения Социального фонда по Мордовии </w:t>
      </w:r>
      <w:r>
        <w:rPr>
          <w:rStyle w:val="Style14"/>
          <w:b w:val="false"/>
          <w:bCs w:val="false"/>
        </w:rPr>
        <w:t>Мария Венчакова</w:t>
      </w:r>
      <w:r>
        <w:rPr>
          <w:rStyle w:val="Style14"/>
          <w:b w:val="false"/>
          <w:bCs w:val="false"/>
        </w:rPr>
        <w:t>.</w:t>
      </w:r>
    </w:p>
    <w:p>
      <w:pPr>
        <w:pStyle w:val="Style16"/>
        <w:rPr/>
      </w:pPr>
      <w:r>
        <w:rPr/>
        <w:t>Если работник в 2020 году сделал выбор в пользу ведения трудовой книжки в бумажном формате, то он может в любой удобный момент перейти на электронную версию, подав соответствующее заявление по месту работы или при трудоустройстве. После получения такого заявления работодатель обязан выдать работнику бумажную трудовую, сделав в ней соответствующую запись.</w:t>
      </w:r>
    </w:p>
    <w:p>
      <w:pPr>
        <w:pStyle w:val="Style16"/>
        <w:rPr/>
      </w:pPr>
      <w:r>
        <w:rPr/>
        <w:t>Телефон горячей линии Отделения Социального фонда России по Республике Мордовия для консультаций: 8-800-200-01-88.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character" w:styleId="Style13">
    <w:name w:val="Выделение"/>
    <w:qFormat/>
    <w:rPr>
      <w:i/>
      <w:iCs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LibreOffice/5.4.0.3$Windows_x86 LibreOffice_project/7556cbc6811c9d992f4064ab9287069087d7f62c</Application>
  <Pages>1</Pages>
  <Words>243</Words>
  <Characters>1672</Characters>
  <CharactersWithSpaces>1916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2024-03-28T14:02:08Z</dcterms:created>
  <dc:creator/>
  <dc:description/>
  <dc:language>ru-RU</dc:language>
  <cp:lastModifiedBy/>
  <dcterms:modified xsi:type="dcterms:W3CDTF">2024-04-09T15:33:10Z</dcterms:modified>
  <cp:revision>4</cp:revision>
  <dc:subject/>
  <dc:title/>
</cp:coreProperties>
</file>