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before="240" w:after="120"/>
        <w:rPr/>
      </w:pPr>
      <w:r>
        <w:rPr/>
        <w:t>Отделение Социального фонда по Мордовии напоминает работодателям о необходимости подтвердить основной вид экономической деятельности</w:t>
      </w:r>
    </w:p>
    <w:p>
      <w:pPr>
        <w:pStyle w:val="Style16"/>
        <w:rPr/>
      </w:pPr>
      <w:r>
        <w:rPr/>
        <w:t>Отделение Социального фонда по Мордовии напоминает, что ежегодно до 15 апреля все работодатели должны подтверждать основной вид экономической деятельности (ОВЭД) по обязательному социальному страхованию от несчастных случаев на производстве и профессиональных заболеваний.</w:t>
      </w:r>
    </w:p>
    <w:p>
      <w:pPr>
        <w:pStyle w:val="Style16"/>
        <w:rPr/>
      </w:pPr>
      <w:r>
        <w:rPr/>
        <w:t>Речь идет об организациях, зарегистрированных в 2023 году и ранее. Если организация зарегистрирована в этом году, то подтверждать основной вид деятельности не требуется. От этого также освобождены индивидуальные предприниматели, поскольку ОВЭД для них соответствует основному виду деятельности, указанному в едином государственном реестре индивидуальных предпринимателей.</w:t>
      </w:r>
    </w:p>
    <w:p>
      <w:pPr>
        <w:pStyle w:val="Style16"/>
        <w:rPr/>
      </w:pPr>
      <w:r>
        <w:rPr/>
        <w:t>Для подтверждения ОВЭД работодателям или их законным представителям по доверенности необходимо представить в региональное Отделение Социального фонда следующие документы: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заявление о подтверждении основного вида экономической деятельности; 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справку-подтверждение основного вида экономической деятельности; 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 xml:space="preserve">копию пояснительной записки к бухгалтерскому балансу за 2023 год (кроме страхователей-субъектов малого предпринимательства). </w:t>
      </w:r>
    </w:p>
    <w:p>
      <w:pPr>
        <w:pStyle w:val="Style16"/>
        <w:rPr/>
      </w:pPr>
      <w:r>
        <w:rPr/>
        <w:t> </w:t>
      </w:r>
      <w:r>
        <w:rPr/>
        <w:t>Ежегодная процедура подтверждения ОВЭД необходима для определения размера страхового тарифа на обязательное социальное страхование от несчастных случаев на производстве и профессиональных заболеваний.</w:t>
      </w:r>
    </w:p>
    <w:p>
      <w:pPr>
        <w:pStyle w:val="Style16"/>
        <w:rPr/>
      </w:pPr>
      <w:r>
        <w:rPr/>
        <w:t>«Именно по ОВЭД работодателям ежегодно устанавливается класс профессионального риска, от которого напрямую зависит, какой процент от начисленной работнику заработной платы необходимо будет перечислять в Отделение Социального фонда в качестве страхового взноса. Размер взноса составляет от 0,2 до 8,5%. Чем выше класс профессионального риска, — тем выше размер страхового тарифа. Если работодатель своевременно не подтвердит ОВЭД ему будет установлен максимальный размер страхового тарифа в соответствии с кодами по ОКВЭД, указанными в Едином государственном реестре юридических лиц страхователя», —отметила руководитель клиентской службы в Старошайговском  районе Отделения Социального фонда России по Мордовии Мария Венчакова</w:t>
      </w:r>
      <w:r>
        <w:rPr>
          <w:rStyle w:val="Style14"/>
        </w:rPr>
        <w:t>. </w:t>
      </w:r>
    </w:p>
    <w:p>
      <w:pPr>
        <w:pStyle w:val="Style16"/>
        <w:spacing w:lineRule="auto" w:line="288" w:before="0" w:after="140"/>
        <w:rPr/>
      </w:pPr>
      <w:r>
        <w:rPr/>
        <w:t>В Мордовии основной вид экономической деятельности (ОВЭД) должны подтвердить   9 408 работодателей. Документы можно представить в электронной форме через портал госуслуг, личный кабинет страхователя на сайте Социального фонда, а также через сайт подтверждения ОВЭД. Сведения на бумажном носителе можно представить в региональное Отделение Социального фонда, МФЦ или почтой.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Выделение жирным"/>
    <w:qFormat/>
    <w:rPr>
      <w:b/>
      <w:bCs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LibreOffice/5.4.0.3$Windows_x86 LibreOffice_project/7556cbc6811c9d992f4064ab9287069087d7f62c</Application>
  <Pages>1</Pages>
  <Words>297</Words>
  <Characters>2216</Characters>
  <CharactersWithSpaces>2509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2024-04-08T11:32:00Z</dcterms:created>
  <dc:creator/>
  <dc:description/>
  <dc:language>ru-RU</dc:language>
  <cp:lastModifiedBy/>
  <cp:lastPrinted>2024-04-08T11:36:03Z</cp:lastPrinted>
  <dcterms:modified xsi:type="dcterms:W3CDTF">2024-04-11T16:04:07Z</dcterms:modified>
  <cp:revision>6</cp:revision>
  <dc:subject/>
  <dc:title/>
</cp:coreProperties>
</file>