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before="240" w:after="120"/>
        <w:rPr/>
      </w:pPr>
      <w:r>
        <w:rPr/>
        <w:t>До 1 октября федеральные льготники Мордовии могут выбрать форму получения набора социальных услуг</w:t>
      </w:r>
    </w:p>
    <w:p>
      <w:pPr>
        <w:pStyle w:val="Style18"/>
        <w:jc w:val="both"/>
        <w:rPr/>
      </w:pPr>
      <w:r>
        <w:rPr/>
        <w:t xml:space="preserve">Отделение Социального фонда по Республике Мордовия напоминает, что </w:t>
      </w:r>
      <w:hyperlink r:id="rId2">
        <w:r>
          <w:rPr>
            <w:rStyle w:val="Style13"/>
          </w:rPr>
          <w:t>федеральные льготники</w:t>
        </w:r>
      </w:hyperlink>
      <w:r>
        <w:rPr/>
        <w:t xml:space="preserve"> до 1 октября 2024 года могут выбрать, как они хотят получать набор социальных услуг  с 1 января 2025 года: в натуральной форме или в денежном эквиваленте. </w:t>
        <w:br/>
        <w:t>В настоящее время в Республике проживает 74 944 федеральных льготника. Из них 11 381 человек получают набор социальных услуг в натуральном виде (услугами), а 63 563 - частично или полностью отказались от него в пользу денежного эквивалента.</w:t>
      </w:r>
    </w:p>
    <w:p>
      <w:pPr>
        <w:pStyle w:val="Style18"/>
        <w:jc w:val="both"/>
        <w:rPr/>
      </w:pPr>
      <w:r>
        <w:rPr/>
        <w:t>Набор социальных услуг (НСУ) является частью ежемесячной денежной выплаты (ЕДВ). После установления ЕДВ набор соцуслуг предоставляется по умолчанию всем в натуральной форме. Исключение - ветераны боевых действий и граждане, подвергшиеся воздействию радиации. НСУ им назначают деньгами в составе ЕДВ.</w:t>
      </w:r>
    </w:p>
    <w:p>
      <w:pPr>
        <w:pStyle w:val="Style18"/>
        <w:jc w:val="both"/>
        <w:rPr/>
      </w:pPr>
      <w:r>
        <w:rPr/>
        <w:t>Если гражданин принимает решение изменить формат получения НСУ (полностью или частично), ему нужно до 1 октября текущего года подать заявление в Отделение Социального фонда по Республике Мордовия. Сделать это можно через портал госуслуг, в клиентской службе регионального Отделения Социального фонда России  или в МФЦ. Обратите внимание: поданное заявление будет действовать с 1 января 2025 года до тех пор, пока вы снова не решите изменить формат предоставления услуги.</w:t>
      </w:r>
    </w:p>
    <w:p>
      <w:pPr>
        <w:pStyle w:val="Style18"/>
        <w:jc w:val="both"/>
        <w:rPr/>
      </w:pPr>
      <w:r>
        <w:rPr/>
        <w:t>Если вы не меняете своего решения, ничего делать не требуется: действие ранее поданного заявления пролонгируется на следующий календарный год. Размер набора социальных услуг с 1 февраля 2024 года составляет – 1 578, 5 руб. в месяц и включает в себя: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лекарственные препараты для медицинского применения по рецептам, медицинские изделия по рецептам, специализированные продукты лечебного питания для детей с инвалидностью - 1 215, 8 руб.; 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путевки на санаторно-курортное лечение для профилактики основных заболеваний – 188,08 руб.; 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бесплатный проезд на пригородном железнодорожном транспорте, а также на междугороднем транспорте к месту лечения и обратно – 174,62 руб. </w:t>
      </w:r>
    </w:p>
    <w:p>
      <w:pPr>
        <w:pStyle w:val="Style18"/>
        <w:jc w:val="both"/>
        <w:rPr/>
      </w:pPr>
      <w:r>
        <w:rPr/>
        <w:t> </w:t>
      </w:r>
      <w:r>
        <w:rPr>
          <w:rStyle w:val="Style15"/>
        </w:rPr>
        <w:t>«Прежде чем отказываться от НСУ в натуральной форме, тщательно обдумайте решение. И обязательно посоветуйтесь с лечащим врачом</w:t>
      </w:r>
      <w:r>
        <w:rPr/>
        <w:t xml:space="preserve">, - подчеркнула руководитель клиентской службы в </w:t>
      </w:r>
      <w:r>
        <w:rPr/>
        <w:t>Старошайговском</w:t>
      </w:r>
      <w:r>
        <w:rPr/>
        <w:t xml:space="preserve"> районе Отделения Социального фонда по Республике Мордовия </w:t>
      </w:r>
      <w:r>
        <w:rPr>
          <w:rStyle w:val="Style16"/>
        </w:rPr>
        <w:t>Мария Венчакова</w:t>
      </w:r>
      <w:r>
        <w:rPr/>
        <w:t>. -  </w:t>
      </w:r>
      <w:r>
        <w:rPr>
          <w:rStyle w:val="Style15"/>
        </w:rPr>
        <w:t>Вы должны быть уверены в том, что денежная компенсация сможет обеспечить вам полноценное лечение».</w:t>
      </w:r>
    </w:p>
    <w:p>
      <w:pPr>
        <w:pStyle w:val="Style18"/>
        <w:spacing w:before="0" w:after="140"/>
        <w:jc w:val="both"/>
        <w:rPr/>
      </w:pPr>
      <w:r>
        <w:rPr/>
        <w:t xml:space="preserve">Все вопросы, касающиеся набора социальных услуг, можно уточнить по телефону горячей линии: 8 800 200 01 88 (звонок бесплатный, режим работы: понедельник - четверг с 8:30 до 17:30, пятница с 8:30 до 16:30) либо в социальных сетях Отделения: </w:t>
      </w:r>
      <w:hyperlink r:id="rId3">
        <w:r>
          <w:rPr>
            <w:rStyle w:val="Style13"/>
          </w:rPr>
          <w:t>Вконтакте</w:t>
        </w:r>
      </w:hyperlink>
      <w:r>
        <w:rPr/>
        <w:t xml:space="preserve">, </w:t>
      </w:r>
      <w:hyperlink r:id="rId4">
        <w:r>
          <w:rPr>
            <w:rStyle w:val="Style13"/>
          </w:rPr>
          <w:t>Одноклассники</w:t>
        </w:r>
      </w:hyperlink>
      <w:r>
        <w:rPr/>
        <w:t xml:space="preserve">, </w:t>
      </w:r>
      <w:hyperlink r:id="rId5">
        <w:r>
          <w:rPr>
            <w:rStyle w:val="Style13"/>
          </w:rPr>
          <w:t>Телеграм</w:t>
        </w:r>
      </w:hyperlink>
      <w:r>
        <w:rPr/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Выделение"/>
    <w:qFormat/>
    <w:rPr>
      <w:i/>
      <w:iCs/>
    </w:rPr>
  </w:style>
  <w:style w:type="character" w:styleId="Style16">
    <w:name w:val="Выделение жирным"/>
    <w:qFormat/>
    <w:rPr>
      <w:b/>
      <w:bCs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files/id/fedlgot/Prilojenie1_EDViNSU74.xls" TargetMode="External"/><Relationship Id="rId3" Type="http://schemas.openxmlformats.org/officeDocument/2006/relationships/hyperlink" Target="https://vk.com/sfr.respublikamordoviya" TargetMode="External"/><Relationship Id="rId4" Type="http://schemas.openxmlformats.org/officeDocument/2006/relationships/hyperlink" Target="https://ok.ru/sfr.respublikamordovia" TargetMode="External"/><Relationship Id="rId5" Type="http://schemas.openxmlformats.org/officeDocument/2006/relationships/hyperlink" Target="https://t.me/SFR_Mordovia_info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LibreOffice/5.4.0.3$Windows_x86 LibreOffice_project/7556cbc6811c9d992f4064ab9287069087d7f62c</Application>
  <Pages>1</Pages>
  <Words>375</Words>
  <Characters>2289</Characters>
  <CharactersWithSpaces>2662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2024-08-28T12:11:18Z</dcterms:created>
  <dc:creator/>
  <dc:description/>
  <dc:language>ru-RU</dc:language>
  <cp:lastModifiedBy/>
  <dcterms:modified xsi:type="dcterms:W3CDTF">2024-08-28T12:25:07Z</dcterms:modified>
  <cp:revision>5</cp:revision>
  <dc:subject/>
  <dc:title/>
</cp:coreProperties>
</file>